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7C96" w14:textId="68729312" w:rsidR="0044461D" w:rsidRPr="00965EBA" w:rsidRDefault="0044461D" w:rsidP="005A07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9D62BC" w14:textId="0B03C758" w:rsidR="0044461D" w:rsidRPr="00965EBA" w:rsidRDefault="0044461D" w:rsidP="004446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5EBA">
        <w:rPr>
          <w:rFonts w:ascii="Times New Roman" w:hAnsi="Times New Roman" w:cs="Times New Roman"/>
          <w:sz w:val="20"/>
          <w:szCs w:val="20"/>
        </w:rPr>
        <w:t>Załącznik nr 1</w:t>
      </w:r>
    </w:p>
    <w:p w14:paraId="47E16A6A" w14:textId="3C1751D6" w:rsidR="0044461D" w:rsidRPr="00965EBA" w:rsidRDefault="0044461D" w:rsidP="004446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5EBA">
        <w:rPr>
          <w:rFonts w:ascii="Times New Roman" w:hAnsi="Times New Roman" w:cs="Times New Roman"/>
          <w:sz w:val="20"/>
          <w:szCs w:val="20"/>
        </w:rPr>
        <w:t>do uchwały nr</w:t>
      </w:r>
      <w:r w:rsidR="00965EBA" w:rsidRPr="00965EBA">
        <w:rPr>
          <w:rFonts w:ascii="Times New Roman" w:hAnsi="Times New Roman" w:cs="Times New Roman"/>
          <w:sz w:val="20"/>
          <w:szCs w:val="20"/>
        </w:rPr>
        <w:t xml:space="preserve"> XXXV.</w:t>
      </w:r>
      <w:r w:rsidR="00EF7BC7">
        <w:rPr>
          <w:rFonts w:ascii="Times New Roman" w:hAnsi="Times New Roman" w:cs="Times New Roman"/>
          <w:sz w:val="20"/>
          <w:szCs w:val="20"/>
        </w:rPr>
        <w:t>262</w:t>
      </w:r>
      <w:r w:rsidR="00645497">
        <w:rPr>
          <w:rFonts w:ascii="Times New Roman" w:hAnsi="Times New Roman" w:cs="Times New Roman"/>
          <w:sz w:val="20"/>
          <w:szCs w:val="20"/>
        </w:rPr>
        <w:t>.</w:t>
      </w:r>
      <w:r w:rsidR="00965EBA" w:rsidRPr="00965EBA">
        <w:rPr>
          <w:rFonts w:ascii="Times New Roman" w:hAnsi="Times New Roman" w:cs="Times New Roman"/>
          <w:sz w:val="20"/>
          <w:szCs w:val="20"/>
        </w:rPr>
        <w:t>2021</w:t>
      </w:r>
    </w:p>
    <w:p w14:paraId="2DBC2D1D" w14:textId="2E1CE43C" w:rsidR="0044461D" w:rsidRPr="00965EBA" w:rsidRDefault="0044461D" w:rsidP="004446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5EBA">
        <w:rPr>
          <w:rFonts w:ascii="Times New Roman" w:hAnsi="Times New Roman" w:cs="Times New Roman"/>
          <w:sz w:val="20"/>
          <w:szCs w:val="20"/>
        </w:rPr>
        <w:t>Rady Gminy Złotów</w:t>
      </w:r>
    </w:p>
    <w:p w14:paraId="271B8BC0" w14:textId="33E5284D" w:rsidR="0044461D" w:rsidRPr="00965EBA" w:rsidRDefault="0044461D" w:rsidP="004446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5EBA">
        <w:rPr>
          <w:rFonts w:ascii="Times New Roman" w:hAnsi="Times New Roman" w:cs="Times New Roman"/>
          <w:sz w:val="20"/>
          <w:szCs w:val="20"/>
        </w:rPr>
        <w:t xml:space="preserve">z dnia </w:t>
      </w:r>
      <w:r w:rsidR="005A074E">
        <w:rPr>
          <w:rFonts w:ascii="Times New Roman" w:hAnsi="Times New Roman" w:cs="Times New Roman"/>
          <w:sz w:val="20"/>
          <w:szCs w:val="20"/>
        </w:rPr>
        <w:t>26 sierpnia</w:t>
      </w:r>
      <w:r w:rsidR="00965EBA" w:rsidRPr="00965EBA">
        <w:rPr>
          <w:rFonts w:ascii="Times New Roman" w:hAnsi="Times New Roman" w:cs="Times New Roman"/>
          <w:sz w:val="20"/>
          <w:szCs w:val="20"/>
        </w:rPr>
        <w:t xml:space="preserve"> 2021 r.</w:t>
      </w:r>
    </w:p>
    <w:p w14:paraId="66CD12E6" w14:textId="77777777" w:rsidR="0044461D" w:rsidRPr="00965EBA" w:rsidRDefault="0044461D" w:rsidP="004446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45AECB3" w14:textId="77777777" w:rsidR="0044461D" w:rsidRPr="002E2345" w:rsidRDefault="0044461D" w:rsidP="0044461D">
      <w:pPr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0F37857E" w14:textId="1DB925C1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 xml:space="preserve">Regulamin dostarczania wody i odprowadzania ścieków </w:t>
      </w:r>
    </w:p>
    <w:p w14:paraId="6008ECEB" w14:textId="7E463C40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na terenie Gminy Złotów</w:t>
      </w:r>
    </w:p>
    <w:p w14:paraId="5175CB69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096565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1</w:t>
      </w:r>
    </w:p>
    <w:p w14:paraId="16839CE6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5226E8CA" w14:textId="77777777" w:rsidR="0044461D" w:rsidRPr="00965EBA" w:rsidRDefault="0044461D" w:rsidP="0044461D">
      <w:pPr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39BD60EE" w14:textId="3843C9CB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965EBA">
        <w:rPr>
          <w:rFonts w:ascii="Times New Roman" w:hAnsi="Times New Roman" w:cs="Times New Roman"/>
          <w:sz w:val="24"/>
          <w:szCs w:val="24"/>
        </w:rPr>
        <w:t xml:space="preserve"> Regulamin określa prawa i obowiązki przedsiębiorstwa wodociągowo-kanalizacyjnego oraz odbiorców usług na terenie Gminy Złotów. </w:t>
      </w:r>
    </w:p>
    <w:p w14:paraId="313C523E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965EBA">
        <w:rPr>
          <w:rFonts w:ascii="Times New Roman" w:hAnsi="Times New Roman" w:cs="Times New Roman"/>
          <w:sz w:val="24"/>
          <w:szCs w:val="24"/>
        </w:rPr>
        <w:t xml:space="preserve"> Użyte w uchwale skróty oznaczają: </w:t>
      </w:r>
    </w:p>
    <w:p w14:paraId="722BEECF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„ustawa”- ustawę z dnia 7 czerwca 2001 r. o zbiorowym zaopatrzeniu w wodę i zbiorowym odprowadzaniu ścieków (Dz. U. z 2020 r. poz. 2028); </w:t>
      </w:r>
    </w:p>
    <w:p w14:paraId="1A7576AF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„Przedsiębiorstwo”- przedsiębiorstwo wodociągowo-kanalizacyjne; </w:t>
      </w:r>
    </w:p>
    <w:p w14:paraId="2756D83D" w14:textId="7931BF9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3) „Odbiorca”- odbiorcę usług, o którym mowa w art.</w:t>
      </w:r>
      <w:r w:rsidR="002C1E36">
        <w:rPr>
          <w:rFonts w:ascii="Times New Roman" w:hAnsi="Times New Roman" w:cs="Times New Roman"/>
          <w:sz w:val="24"/>
          <w:szCs w:val="24"/>
        </w:rPr>
        <w:t xml:space="preserve"> </w:t>
      </w:r>
      <w:r w:rsidRPr="00965EBA">
        <w:rPr>
          <w:rFonts w:ascii="Times New Roman" w:hAnsi="Times New Roman" w:cs="Times New Roman"/>
          <w:sz w:val="24"/>
          <w:szCs w:val="24"/>
        </w:rPr>
        <w:t xml:space="preserve">2 pkt 3 ustawy; </w:t>
      </w:r>
    </w:p>
    <w:p w14:paraId="49B26CA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4) „umowa”- umowę o zaopatrzenie w wodę lub odprowadzanie ścieków. </w:t>
      </w:r>
    </w:p>
    <w:p w14:paraId="5CFE5FD6" w14:textId="77777777" w:rsidR="0044461D" w:rsidRPr="00965EBA" w:rsidRDefault="0044461D" w:rsidP="0044461D">
      <w:pPr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25AF7E8B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2</w:t>
      </w:r>
    </w:p>
    <w:p w14:paraId="58966041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Minimalny poziom usług świadczonych przez przedsiębiorstwo wodociągowo-kanalizacyjne w zakresie dostarczania wody i odprowadzania ścieków</w:t>
      </w:r>
    </w:p>
    <w:p w14:paraId="1BF77B93" w14:textId="77777777" w:rsidR="0044461D" w:rsidRPr="00965EBA" w:rsidRDefault="0044461D" w:rsidP="0044461D">
      <w:pPr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004C87B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Przedsiębiorstwo na podstawie zawartej umowy: </w:t>
      </w:r>
    </w:p>
    <w:p w14:paraId="12FEBAF1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dostarcza Odbiorcy wodę: </w:t>
      </w:r>
    </w:p>
    <w:p w14:paraId="51566C05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a) pod odpowiednim ciśnieniem w przyłączu, nie niższym niż 0,06 </w:t>
      </w:r>
      <w:proofErr w:type="spellStart"/>
      <w:r w:rsidRPr="00965EBA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965EB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7AD40F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b) o normatywnej jakości odpowiadającej wodzie przeznaczonej do spożycia przez ludzi, określonej w przepisach wydanych na podstawie art. 13 ustawy, </w:t>
      </w:r>
    </w:p>
    <w:p w14:paraId="32264A79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c) w ilości nie mniejszej niż 1,5m³/h;</w:t>
      </w:r>
    </w:p>
    <w:p w14:paraId="0203C3B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odbiera ścieki w sposób ciągły, o stanie i składzie zgodnym z przepisami art. 9-11 ustawy, w ilości nie mniejszej niż 1,5m³/h. </w:t>
      </w:r>
    </w:p>
    <w:p w14:paraId="657859C9" w14:textId="139E3D46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Przedsiębiorstwo zapewnia dostawy wody o jakości przeznaczonej do spożycia przez ludzi </w:t>
      </w:r>
      <w:r w:rsidR="003A0381">
        <w:rPr>
          <w:rFonts w:ascii="Times New Roman" w:hAnsi="Times New Roman" w:cs="Times New Roman"/>
          <w:sz w:val="24"/>
          <w:szCs w:val="24"/>
        </w:rPr>
        <w:t xml:space="preserve"> </w:t>
      </w:r>
      <w:r w:rsidRPr="00965EBA">
        <w:rPr>
          <w:rFonts w:ascii="Times New Roman" w:hAnsi="Times New Roman" w:cs="Times New Roman"/>
          <w:sz w:val="24"/>
          <w:szCs w:val="24"/>
        </w:rPr>
        <w:t xml:space="preserve">i o parametrach nieprzekraczających wartości: </w:t>
      </w:r>
    </w:p>
    <w:p w14:paraId="55195C19" w14:textId="490A1B2D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a) mętność – akceptowalna przez konsumentów i bez nieprawidłowych zmian, zalecany zakres wartości do 1,0 NTU</w:t>
      </w:r>
      <w:r w:rsidR="00F23CBB">
        <w:rPr>
          <w:rFonts w:ascii="Times New Roman" w:hAnsi="Times New Roman" w:cs="Times New Roman"/>
          <w:sz w:val="24"/>
          <w:szCs w:val="24"/>
        </w:rPr>
        <w:t>;</w:t>
      </w:r>
    </w:p>
    <w:p w14:paraId="48EF0106" w14:textId="2BFD3E03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b) barwa – akceptowana przez konsumentów i bez nieprawidłowych zmian</w:t>
      </w:r>
      <w:r w:rsidR="00F23CBB">
        <w:rPr>
          <w:rFonts w:ascii="Times New Roman" w:hAnsi="Times New Roman" w:cs="Times New Roman"/>
          <w:sz w:val="24"/>
          <w:szCs w:val="24"/>
        </w:rPr>
        <w:t>;</w:t>
      </w:r>
    </w:p>
    <w:p w14:paraId="14072A22" w14:textId="167998DE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c) zapach – akceptowalny przez konsumentów i bez nieprawidłowych zmian</w:t>
      </w:r>
      <w:r w:rsidR="00F23CBB">
        <w:rPr>
          <w:rFonts w:ascii="Times New Roman" w:hAnsi="Times New Roman" w:cs="Times New Roman"/>
          <w:sz w:val="24"/>
          <w:szCs w:val="24"/>
        </w:rPr>
        <w:t>;</w:t>
      </w:r>
    </w:p>
    <w:p w14:paraId="71E823DA" w14:textId="44DF5EAA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d) smak – akceptowalny przez konsumentów i bez nieprawidłowych zmian</w:t>
      </w:r>
      <w:r w:rsidR="00F23CBB">
        <w:rPr>
          <w:rFonts w:ascii="Times New Roman" w:hAnsi="Times New Roman" w:cs="Times New Roman"/>
          <w:sz w:val="24"/>
          <w:szCs w:val="24"/>
        </w:rPr>
        <w:t>;</w:t>
      </w:r>
    </w:p>
    <w:p w14:paraId="71B469AA" w14:textId="381F593E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lastRenderedPageBreak/>
        <w:t xml:space="preserve">e) </w:t>
      </w:r>
      <w:proofErr w:type="spellStart"/>
      <w:r w:rsidRPr="00965EBA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965EBA">
        <w:rPr>
          <w:rFonts w:ascii="Times New Roman" w:hAnsi="Times New Roman" w:cs="Times New Roman"/>
          <w:sz w:val="24"/>
          <w:szCs w:val="24"/>
        </w:rPr>
        <w:t xml:space="preserve"> – 6,5÷9,5</w:t>
      </w:r>
      <w:r w:rsidR="00F23CBB">
        <w:rPr>
          <w:rFonts w:ascii="Times New Roman" w:hAnsi="Times New Roman" w:cs="Times New Roman"/>
          <w:sz w:val="24"/>
          <w:szCs w:val="24"/>
        </w:rPr>
        <w:t>;</w:t>
      </w:r>
    </w:p>
    <w:p w14:paraId="3146882F" w14:textId="544EDECE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f) przewodność elektryczna właściwa w 25°C – 2500 </w:t>
      </w:r>
      <w:bookmarkStart w:id="0" w:name="_Hlk74215010"/>
      <w:r w:rsidRPr="00965EBA">
        <w:rPr>
          <w:rFonts w:ascii="Times New Roman" w:hAnsi="Times New Roman" w:cs="Times New Roman"/>
          <w:sz w:val="24"/>
          <w:szCs w:val="24"/>
        </w:rPr>
        <w:t>µS</w:t>
      </w:r>
      <w:bookmarkEnd w:id="0"/>
      <w:r w:rsidRPr="00965EBA">
        <w:rPr>
          <w:rFonts w:ascii="Times New Roman" w:hAnsi="Times New Roman" w:cs="Times New Roman"/>
          <w:sz w:val="24"/>
          <w:szCs w:val="24"/>
        </w:rPr>
        <w:t>/</w:t>
      </w:r>
      <w:r w:rsidR="002301C7" w:rsidRPr="00965EBA">
        <w:rPr>
          <w:rFonts w:ascii="Times New Roman" w:hAnsi="Times New Roman" w:cs="Times New Roman"/>
          <w:sz w:val="24"/>
          <w:szCs w:val="24"/>
        </w:rPr>
        <w:t>cm</w:t>
      </w:r>
      <w:r w:rsidR="00F23CBB">
        <w:rPr>
          <w:rFonts w:ascii="Times New Roman" w:hAnsi="Times New Roman" w:cs="Times New Roman"/>
          <w:sz w:val="24"/>
          <w:szCs w:val="24"/>
        </w:rPr>
        <w:t>.</w:t>
      </w:r>
    </w:p>
    <w:p w14:paraId="79E33C6D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Umowa określa rodzaj ścieków odprowadzanych przez Odbiorcę oraz dopuszczalny poziom zanieczyszczeń tych ścieków. </w:t>
      </w:r>
    </w:p>
    <w:p w14:paraId="1D921B22" w14:textId="49255855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Pr="00965EBA">
        <w:rPr>
          <w:rFonts w:ascii="Times New Roman" w:hAnsi="Times New Roman" w:cs="Times New Roman"/>
          <w:sz w:val="24"/>
          <w:szCs w:val="24"/>
        </w:rPr>
        <w:t xml:space="preserve"> Przedsiębiorstwo prowadzi regularną wewnętrzną kontrolę jakości dostarczanej wody oraz jakości odprowadzanych ścieków bytowych i przemysłowych. </w:t>
      </w:r>
    </w:p>
    <w:p w14:paraId="53035F4D" w14:textId="15688FD5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5.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Przedsiębiorstwo zapewnia prawidłową eksploatację urządzeń wodociągowych </w:t>
      </w:r>
      <w:r w:rsidR="003A038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i urządzeń kanalizacyjnych, w tym dokonuje na własny koszt niezbędnych napraw. </w:t>
      </w:r>
    </w:p>
    <w:p w14:paraId="436BFE57" w14:textId="7ED17A68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Przedsiębiorstwo zapewnia niezawodne działanie przyłączy wodociągowych </w:t>
      </w:r>
      <w:r w:rsidR="003A038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i kanalizacyjnych, o ile znajdują się w jego posiadaniu na podstawie tytułu prawnego (własność, prawa obligacyjne). </w:t>
      </w:r>
    </w:p>
    <w:p w14:paraId="210922A1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Jeżeli w trakcie eksploatacji przyłącza wodociągowego lub kanalizacyjnego, będącego w posiadaniu Odbiorcy, powstanie zagrożenie istotnego obniżenia poziomu usług świadczonych przez Przedsiębiorstwo, Odbiorca jest zobowiązany do niezwłocznego usunięcia przyczyn zagrożenia. </w:t>
      </w:r>
    </w:p>
    <w:p w14:paraId="768237DA" w14:textId="5B053930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4. W przypadku, gdy Odbiorca nie usunie zagrożenia, o którym mowa w ust. 3, pomimo wezwania ze strony Przedsiębiorstwa, ma ono prawo podjąć wszelkie działania zmierzające do usunięcia zagrożenia. </w:t>
      </w:r>
    </w:p>
    <w:p w14:paraId="7CA59D54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919886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3</w:t>
      </w:r>
    </w:p>
    <w:p w14:paraId="04953402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Warunki i tryb zawierania umów z odbiorcami usług</w:t>
      </w:r>
    </w:p>
    <w:p w14:paraId="6AF8F6C8" w14:textId="77777777" w:rsidR="0044461D" w:rsidRPr="00965EBA" w:rsidRDefault="0044461D" w:rsidP="0044461D">
      <w:pPr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6C20507D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6.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Wniosek o zawarcie umowy powinien zawierać: </w:t>
      </w:r>
    </w:p>
    <w:p w14:paraId="2244B129" w14:textId="68B52EB8" w:rsidR="0082714B" w:rsidRPr="00965EBA" w:rsidRDefault="0044461D" w:rsidP="00885A55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</w:t>
      </w:r>
      <w:r w:rsidR="0082714B" w:rsidRPr="00965EBA">
        <w:rPr>
          <w:rFonts w:ascii="Times New Roman" w:hAnsi="Times New Roman" w:cs="Times New Roman"/>
          <w:sz w:val="24"/>
          <w:szCs w:val="24"/>
        </w:rPr>
        <w:t>dane niezbędne do jednoznacznej identyfikacji wnioskodawcy;</w:t>
      </w:r>
    </w:p>
    <w:p w14:paraId="1821C2B9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wskazanie nieruchomości, co do której wnioskodawca chce zawrzeć umowę; </w:t>
      </w:r>
    </w:p>
    <w:p w14:paraId="6237E050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3) oświadczenie czy nieruchomość posiada własne ujęcie wody; </w:t>
      </w:r>
    </w:p>
    <w:p w14:paraId="14A5443E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4) oświadczenie czy nieruchomość wprowadza ścieki do zbiornika bezodpływowego lub przydomowej oczyszczalni ścieków; </w:t>
      </w:r>
    </w:p>
    <w:p w14:paraId="2337B692" w14:textId="77777777" w:rsidR="0044461D" w:rsidRPr="00965EBA" w:rsidRDefault="0044461D" w:rsidP="00885A55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5) oświadczenie na jakie cele będzie wykorzystywał dostarczoną wodę; </w:t>
      </w:r>
    </w:p>
    <w:p w14:paraId="36F2FDB2" w14:textId="4531F871" w:rsidR="0082714B" w:rsidRPr="00965EBA" w:rsidRDefault="0044461D" w:rsidP="00885A55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6) </w:t>
      </w:r>
      <w:r w:rsidR="0082714B" w:rsidRPr="00965EBA">
        <w:rPr>
          <w:rFonts w:ascii="Times New Roman" w:hAnsi="Times New Roman" w:cs="Times New Roman"/>
          <w:sz w:val="24"/>
          <w:szCs w:val="24"/>
        </w:rPr>
        <w:t>oświadczenie jakiego rodzaju ścieki będą odprowadzane przez wnioskodawcę (bytowe lub przemysłowe);</w:t>
      </w:r>
    </w:p>
    <w:p w14:paraId="2FC08A35" w14:textId="74BFE4E7" w:rsidR="0044461D" w:rsidRPr="00965EBA" w:rsidRDefault="0044461D" w:rsidP="00885A55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7) oświadczenie określające aktualny stan prawny nieruchomości bądź korzystanie </w:t>
      </w:r>
      <w:r w:rsidR="003A03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65EBA">
        <w:rPr>
          <w:rFonts w:ascii="Times New Roman" w:hAnsi="Times New Roman" w:cs="Times New Roman"/>
          <w:sz w:val="24"/>
          <w:szCs w:val="24"/>
        </w:rPr>
        <w:t>z nieuregulowanego stanu prawnego;</w:t>
      </w:r>
    </w:p>
    <w:p w14:paraId="0882D1F9" w14:textId="3FFDD1B7" w:rsidR="0044461D" w:rsidRPr="00965EBA" w:rsidRDefault="0044461D" w:rsidP="00885A55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8) w przypadku osób prawnych, przedsiębiorców i instytucji </w:t>
      </w:r>
      <w:r w:rsidR="00C103D1" w:rsidRPr="00965EBA">
        <w:rPr>
          <w:rFonts w:ascii="Times New Roman" w:hAnsi="Times New Roman" w:cs="Times New Roman"/>
          <w:sz w:val="24"/>
          <w:szCs w:val="24"/>
        </w:rPr>
        <w:t>–</w:t>
      </w:r>
      <w:r w:rsidRPr="00965EBA">
        <w:rPr>
          <w:rFonts w:ascii="Times New Roman" w:hAnsi="Times New Roman" w:cs="Times New Roman"/>
          <w:sz w:val="24"/>
          <w:szCs w:val="24"/>
        </w:rPr>
        <w:t xml:space="preserve"> </w:t>
      </w:r>
      <w:r w:rsidR="00C103D1" w:rsidRPr="00965EBA">
        <w:rPr>
          <w:rFonts w:ascii="Times New Roman" w:hAnsi="Times New Roman" w:cs="Times New Roman"/>
          <w:sz w:val="24"/>
          <w:szCs w:val="24"/>
        </w:rPr>
        <w:t xml:space="preserve">kopia </w:t>
      </w:r>
      <w:r w:rsidRPr="00965EBA">
        <w:rPr>
          <w:rFonts w:ascii="Times New Roman" w:hAnsi="Times New Roman" w:cs="Times New Roman"/>
          <w:sz w:val="24"/>
          <w:szCs w:val="24"/>
        </w:rPr>
        <w:t>odpis</w:t>
      </w:r>
      <w:r w:rsidR="00C103D1" w:rsidRPr="00965EBA">
        <w:rPr>
          <w:rFonts w:ascii="Times New Roman" w:hAnsi="Times New Roman" w:cs="Times New Roman"/>
          <w:sz w:val="24"/>
          <w:szCs w:val="24"/>
        </w:rPr>
        <w:t>u</w:t>
      </w:r>
      <w:r w:rsidRPr="00965EBA">
        <w:rPr>
          <w:rFonts w:ascii="Times New Roman" w:hAnsi="Times New Roman" w:cs="Times New Roman"/>
          <w:sz w:val="24"/>
          <w:szCs w:val="24"/>
        </w:rPr>
        <w:t xml:space="preserve"> z właściwego rejestru wskazując</w:t>
      </w:r>
      <w:r w:rsidR="00C103D1" w:rsidRPr="00965EBA">
        <w:rPr>
          <w:rFonts w:ascii="Times New Roman" w:hAnsi="Times New Roman" w:cs="Times New Roman"/>
          <w:sz w:val="24"/>
          <w:szCs w:val="24"/>
        </w:rPr>
        <w:t>ego</w:t>
      </w:r>
      <w:r w:rsidRPr="00965EBA">
        <w:rPr>
          <w:rFonts w:ascii="Times New Roman" w:hAnsi="Times New Roman" w:cs="Times New Roman"/>
          <w:sz w:val="24"/>
          <w:szCs w:val="24"/>
        </w:rPr>
        <w:t xml:space="preserve"> sposób reprezentacji podmiotu. </w:t>
      </w:r>
    </w:p>
    <w:p w14:paraId="1DBDF235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Przedsiębiorstwo sporządza i przedkłada wnioskodawcy projekt umowy niezwłocznie, nie później niż w terminie 14 dni od dnia złożenia kompletnego wniosku. </w:t>
      </w:r>
    </w:p>
    <w:p w14:paraId="2AD533AB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7.</w:t>
      </w:r>
      <w:r w:rsidRPr="00965EBA">
        <w:rPr>
          <w:rFonts w:ascii="Times New Roman" w:hAnsi="Times New Roman" w:cs="Times New Roman"/>
          <w:sz w:val="24"/>
          <w:szCs w:val="24"/>
        </w:rPr>
        <w:t xml:space="preserve"> Umowa jest zawierana na czas nieokreślony, chyba że: </w:t>
      </w:r>
    </w:p>
    <w:p w14:paraId="502BFBB7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tytuł prawny do nieruchomości przyłączonej do sieci został ustanowiony na czas określony; </w:t>
      </w:r>
    </w:p>
    <w:p w14:paraId="42647818" w14:textId="14740468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2) po upływie określonego w umowie terminu realizacja postanowień umowy nie jest możliwa</w:t>
      </w:r>
      <w:r w:rsidR="00F23CBB">
        <w:rPr>
          <w:rFonts w:ascii="Times New Roman" w:hAnsi="Times New Roman" w:cs="Times New Roman"/>
          <w:sz w:val="24"/>
          <w:szCs w:val="24"/>
        </w:rPr>
        <w:t>.</w:t>
      </w:r>
      <w:r w:rsidRPr="00965E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92DB5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8.</w:t>
      </w:r>
      <w:r w:rsidRPr="00965EBA">
        <w:rPr>
          <w:rFonts w:ascii="Times New Roman" w:hAnsi="Times New Roman" w:cs="Times New Roman"/>
          <w:sz w:val="24"/>
          <w:szCs w:val="24"/>
        </w:rPr>
        <w:t xml:space="preserve"> </w:t>
      </w:r>
      <w:r w:rsidRPr="00885A55">
        <w:rPr>
          <w:rFonts w:ascii="Times New Roman" w:hAnsi="Times New Roman" w:cs="Times New Roman"/>
          <w:sz w:val="24"/>
          <w:szCs w:val="24"/>
        </w:rPr>
        <w:t>1.</w:t>
      </w:r>
      <w:r w:rsidRPr="00965EBA">
        <w:rPr>
          <w:rFonts w:ascii="Times New Roman" w:hAnsi="Times New Roman" w:cs="Times New Roman"/>
          <w:sz w:val="24"/>
          <w:szCs w:val="24"/>
        </w:rPr>
        <w:t xml:space="preserve"> Wszelkie zmiany faktyczne i prawne skutkujące zmianą treści umowy Odbiorca powinien zgłaszać w Przedsiębiorstwie w ciągu 7 dni. </w:t>
      </w:r>
    </w:p>
    <w:p w14:paraId="380B354C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Nie wymaga zmiany umowy zastosowanie przez Przedsiębiorstwo nowej taryfy lub grupy taryfowej. </w:t>
      </w:r>
    </w:p>
    <w:p w14:paraId="21087576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Zmiana okresu rozliczeniowego stanowi zmianę umowy. </w:t>
      </w:r>
    </w:p>
    <w:p w14:paraId="5C8EE2F8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4. Przedsiębiorstwo może skrócić okres rozliczeniowy w przypadku niewywiązywania się przez Odbiorcę z terminowego regulowania należności co najmniej dwukrotnie w ciągu roku kalendarzowego. </w:t>
      </w:r>
    </w:p>
    <w:p w14:paraId="70A61949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4F384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4</w:t>
      </w:r>
    </w:p>
    <w:p w14:paraId="379EDB4E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Sposób rozliczeń w oparciu o ceny i stawki opłat ustalone w taryfach</w:t>
      </w:r>
    </w:p>
    <w:p w14:paraId="64501CB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9BEF0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9.</w:t>
      </w:r>
      <w:r w:rsidRPr="00965EBA">
        <w:rPr>
          <w:rFonts w:ascii="Times New Roman" w:hAnsi="Times New Roman" w:cs="Times New Roman"/>
          <w:sz w:val="24"/>
          <w:szCs w:val="24"/>
        </w:rPr>
        <w:t xml:space="preserve"> Rozliczenia za usługi zaopatrzenia w wodę i odprowadzania ścieków są prowadzone przez Przedsiębiorstwo z Odbiorcą w oparciu o ceny i stawki opłat określone w taryfie. </w:t>
      </w:r>
    </w:p>
    <w:p w14:paraId="23CEFB1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10.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Ilość pobranej wody ustala się na podstawie: </w:t>
      </w:r>
    </w:p>
    <w:p w14:paraId="56829B0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wskazań wodomierza głównego; </w:t>
      </w:r>
    </w:p>
    <w:p w14:paraId="6B8181C7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wskazania wodomierzy w lokalach lub przy punktach czerpalnych w budynkach wielolokalowych; </w:t>
      </w:r>
    </w:p>
    <w:p w14:paraId="625C984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3) przeciętnych norm zużycia wody.</w:t>
      </w:r>
    </w:p>
    <w:p w14:paraId="154A54F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Przedsiębiorstwo dokonuje montażu i demontażu własnych wodomierzy w celu wymiany, naprawy, legalizacji, wykonania przeglądów technicznych oraz zmiany średnicy wodomierza w przypadkach uzasadnionych wielkością poboru wody. </w:t>
      </w:r>
    </w:p>
    <w:p w14:paraId="5FAAC05A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Jeśli Przedsiębiorstwo dopuściło rozliczanie na podstawie przeciętnych norm zużycia wody, Odbiorca jest obowiązany do powiadomienia w ciągu 7 dni o wszelkich zmianach skutkujących koniecznością zmiany rozliczeń, w szczególności: ilości osób zamieszkujących lub przebywających na nieruchomości, zwiększenia hodowli, upraw i produkcji. </w:t>
      </w:r>
    </w:p>
    <w:p w14:paraId="34A22C1D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11.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Odczyt wodomierzy: głównego, dodatkowego, lokalowego, w punkcie czerpalnym na ujęciu własnym wody lub urządzenia pomiarowego następuje w umownych okresach rozliczeniowych. </w:t>
      </w:r>
    </w:p>
    <w:p w14:paraId="4C83323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Odczytu osobistego lub zdalnego dokonuje osoba reprezentująca Przedsiębiorstwo. </w:t>
      </w:r>
    </w:p>
    <w:p w14:paraId="33B7EEAC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12.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Wodomierz na ujęciu własnym wody służy do prawidłowego określenia ilości ścieków odprowadzanych przez Odbiorcę. </w:t>
      </w:r>
    </w:p>
    <w:p w14:paraId="324C1DD1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Jeżeli Odbiorca odprowadzający ścieki oraz pobierający wodę z sieci wodociągowej i z własnych ujęć, nie posiada urządzenia pomiarowego, podstawą do ustalania ilości odprowadzonych ścieków jest suma wskazań wodomierza głównego i wodomierza dla pomiaru ilości wody pobieranej z własnego ujęcia. </w:t>
      </w:r>
    </w:p>
    <w:p w14:paraId="2D20B2E5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W przypadku, o którym mowa w ust. 2, Odbiorca umożliwia Przedsiębiorstwu zainstalowanie wodomierza na ujęciu własnym wody. </w:t>
      </w:r>
    </w:p>
    <w:p w14:paraId="5A7BB81B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13.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Podstawą obciążenia Odbiorcy należnością za usługi świadczone przez Przedsiębiorstwo jest faktura. </w:t>
      </w:r>
    </w:p>
    <w:p w14:paraId="20220E5D" w14:textId="6D592316" w:rsidR="0044461D" w:rsidRPr="00965EBA" w:rsidRDefault="002C79D9" w:rsidP="0044461D">
      <w:pPr>
        <w:spacing w:after="6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4461D" w:rsidRPr="00965EBA">
        <w:rPr>
          <w:rFonts w:ascii="Times New Roman" w:hAnsi="Times New Roman" w:cs="Times New Roman"/>
          <w:sz w:val="24"/>
          <w:szCs w:val="24"/>
        </w:rPr>
        <w:t xml:space="preserve">. Opłata abonamentowa jest naliczana niezależnie od tego, czy Odbiorca pobierał wodę lub </w:t>
      </w:r>
      <w:r w:rsidR="0044461D" w:rsidRPr="00F6488E">
        <w:rPr>
          <w:rFonts w:ascii="Times New Roman" w:hAnsi="Times New Roman" w:cs="Times New Roman"/>
          <w:sz w:val="24"/>
          <w:szCs w:val="24"/>
        </w:rPr>
        <w:t>odprowadzał ścieki w okresie rozliczeniowym</w:t>
      </w:r>
      <w:r w:rsidR="001E5E15" w:rsidRPr="00F6488E">
        <w:rPr>
          <w:rFonts w:ascii="Times New Roman" w:hAnsi="Times New Roman" w:cs="Times New Roman"/>
          <w:sz w:val="24"/>
          <w:szCs w:val="24"/>
        </w:rPr>
        <w:t>, o ile taryfa tak stanowi.</w:t>
      </w:r>
      <w:r w:rsidR="001E5E15" w:rsidRPr="00965E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DB67D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EB5CC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5</w:t>
      </w:r>
    </w:p>
    <w:p w14:paraId="3BB12B86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Warunki przyłączania do sieci</w:t>
      </w:r>
    </w:p>
    <w:p w14:paraId="16DF9A69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892E73" w14:textId="6158B5B0" w:rsidR="00143168" w:rsidRPr="00965EBA" w:rsidRDefault="0044461D" w:rsidP="00F6488E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sz w:val="24"/>
          <w:szCs w:val="24"/>
        </w:rPr>
        <w:t>§ 14.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</w:t>
      </w:r>
      <w:r w:rsidR="00143168" w:rsidRPr="00965EBA">
        <w:rPr>
          <w:rFonts w:ascii="Times New Roman" w:hAnsi="Times New Roman" w:cs="Times New Roman"/>
          <w:sz w:val="24"/>
          <w:szCs w:val="24"/>
        </w:rPr>
        <w:t>Osoba ubiegająca się o przyłączenie nieruchomości do sieci składa w siedzibie Przedsiębiorstwa pisemny wniosek o wydanie warunków przyłączenia do gminnej sieci  wodociągowej lub kanalizacyjnej.</w:t>
      </w:r>
    </w:p>
    <w:p w14:paraId="1D60007F" w14:textId="77777777" w:rsidR="0044461D" w:rsidRPr="00965EBA" w:rsidRDefault="0044461D" w:rsidP="00F6488E">
      <w:pPr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2. Elementy wniosku o wydanie warunków przyłączenia i załączniki określa ustawa.</w:t>
      </w:r>
    </w:p>
    <w:p w14:paraId="06FFCA14" w14:textId="19A7E14E" w:rsidR="0044461D" w:rsidRPr="00965EBA" w:rsidRDefault="0044461D" w:rsidP="0044461D">
      <w:pPr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Osoba ubiegająca się o przyłączenie nieruchomości do sieci składa oświadczenie </w:t>
      </w:r>
      <w:r w:rsidR="002C79D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65EBA">
        <w:rPr>
          <w:rFonts w:ascii="Times New Roman" w:hAnsi="Times New Roman" w:cs="Times New Roman"/>
          <w:sz w:val="24"/>
          <w:szCs w:val="24"/>
        </w:rPr>
        <w:t>o posiadaniu tytułu prawnego bądź o korzystaniu z nieruchomości o nieuregulowanym stanie prawnym.</w:t>
      </w:r>
    </w:p>
    <w:p w14:paraId="1DF80EC0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15.</w:t>
      </w:r>
      <w:r w:rsidRPr="00965EBA">
        <w:rPr>
          <w:rFonts w:ascii="Times New Roman" w:hAnsi="Times New Roman" w:cs="Times New Roman"/>
          <w:sz w:val="24"/>
          <w:szCs w:val="24"/>
        </w:rPr>
        <w:t xml:space="preserve"> Warunki przyłączenia zawierają w szczególności: </w:t>
      </w:r>
    </w:p>
    <w:p w14:paraId="505A990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miejsce i sposób włączenia przyłącza wodociągowego i kanalizacyjnego do sieci oraz sposób połączenia z instalacjami wodociągowymi i kanalizacyjnymi nieruchomości; </w:t>
      </w:r>
    </w:p>
    <w:p w14:paraId="3EAE04CD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parametry techniczne przyłącza wodociągowego lub kanalizacyjnego; </w:t>
      </w:r>
    </w:p>
    <w:p w14:paraId="34FB0317" w14:textId="6E5C68BB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3) </w:t>
      </w:r>
      <w:r w:rsidR="00F6488E">
        <w:rPr>
          <w:rFonts w:ascii="Times New Roman" w:hAnsi="Times New Roman" w:cs="Times New Roman"/>
          <w:sz w:val="24"/>
          <w:szCs w:val="24"/>
        </w:rPr>
        <w:t>i</w:t>
      </w:r>
      <w:r w:rsidRPr="00965EBA">
        <w:rPr>
          <w:rFonts w:ascii="Times New Roman" w:hAnsi="Times New Roman" w:cs="Times New Roman"/>
          <w:sz w:val="24"/>
          <w:szCs w:val="24"/>
        </w:rPr>
        <w:t>lość wody wymagan</w:t>
      </w:r>
      <w:r w:rsidR="00F6488E">
        <w:rPr>
          <w:rFonts w:ascii="Times New Roman" w:hAnsi="Times New Roman" w:cs="Times New Roman"/>
          <w:sz w:val="24"/>
          <w:szCs w:val="24"/>
        </w:rPr>
        <w:t>a</w:t>
      </w:r>
      <w:r w:rsidRPr="00965EBA">
        <w:rPr>
          <w:rFonts w:ascii="Times New Roman" w:hAnsi="Times New Roman" w:cs="Times New Roman"/>
          <w:sz w:val="24"/>
          <w:szCs w:val="24"/>
        </w:rPr>
        <w:t xml:space="preserve"> dla zaopatrzenia w wodę nieruchomości; </w:t>
      </w:r>
    </w:p>
    <w:p w14:paraId="1CB2624C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4) ilość, rodzaj i jakość odprowadzanych ścieków; </w:t>
      </w:r>
    </w:p>
    <w:p w14:paraId="0271C864" w14:textId="6AAC7A70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5) dane szczegółowe dotyczące: średnicy i miejsca lokalizacji wodomierza głównego wraz </w:t>
      </w:r>
      <w:r w:rsidR="00F23CB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z zaworami, wodomierzy przy punktach czerpalnych i wodomierzy dodatkowych, parametrów i miejsca lokalizacji urządzenia pomiarowego i parametrów innych urządzeń technicznych wynikających z dokumentacji projektowej; </w:t>
      </w:r>
    </w:p>
    <w:p w14:paraId="62216271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6) termin ich ważności. </w:t>
      </w:r>
    </w:p>
    <w:p w14:paraId="35CA7926" w14:textId="77777777" w:rsidR="0044461D" w:rsidRPr="00965EBA" w:rsidRDefault="0044461D" w:rsidP="0044461D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16.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Na podstawie warunków przyłączenia podmiot przyłączany zapewnia sporządzenie planu sytuacyjnego, o którym mowa w art. 29a ust. 1 ustawy z dnia 7 lipca 1994 r. – Prawo budowlane (Dz. U. z 2020 r. poz. 1333) </w:t>
      </w:r>
      <w:r w:rsidRPr="00965EBA">
        <w:rPr>
          <w:rFonts w:ascii="Times New Roman" w:hAnsi="Times New Roman" w:cs="Times New Roman"/>
          <w:bCs/>
          <w:sz w:val="24"/>
          <w:szCs w:val="24"/>
        </w:rPr>
        <w:t>przez osobę mającą stosowne uprawnienia budowlane lub geodetę, albo przynajmniej osobę posiadającą odpowiednią wiedzę w tym zakresie.</w:t>
      </w:r>
    </w:p>
    <w:p w14:paraId="33966718" w14:textId="3F2D5F2D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Plan sytuacyjny, o którym mowa w ust. 1, wymaga uzgodnienia z przedsiębiorstwem pod kątem zgodności z wydanymi warunkami technicznymi, które zajmuje pisemne stanowisko </w:t>
      </w:r>
      <w:r w:rsidR="002C79D9">
        <w:rPr>
          <w:rFonts w:ascii="Times New Roman" w:hAnsi="Times New Roman" w:cs="Times New Roman"/>
          <w:sz w:val="24"/>
          <w:szCs w:val="24"/>
        </w:rPr>
        <w:t xml:space="preserve">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w terminie nie dłuższym niż 7 dni od daty jego złożenia. </w:t>
      </w:r>
    </w:p>
    <w:p w14:paraId="2BFDD7B7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Plan sytuacyjny zawiera: </w:t>
      </w:r>
    </w:p>
    <w:p w14:paraId="444952B5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część tekstową: opis techniczny, w tym obliczenia dotyczące średnicy przyłącza, doboru wodomierza, sposobu odprowadzenia wód deszczowych z nieruchomości; </w:t>
      </w:r>
    </w:p>
    <w:p w14:paraId="4BF6D1AE" w14:textId="54A89E68" w:rsidR="0044461D" w:rsidRPr="00965EBA" w:rsidRDefault="0044461D" w:rsidP="0044461D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część rysunkową: profile przyłączy, sieci, schemat węzła wodomierzowego z lokalizacją zaworu </w:t>
      </w:r>
      <w:proofErr w:type="spellStart"/>
      <w:r w:rsidRPr="00965EBA">
        <w:rPr>
          <w:rFonts w:ascii="Times New Roman" w:hAnsi="Times New Roman" w:cs="Times New Roman"/>
          <w:sz w:val="24"/>
          <w:szCs w:val="24"/>
        </w:rPr>
        <w:t>antyskażeniowego</w:t>
      </w:r>
      <w:proofErr w:type="spellEnd"/>
      <w:r w:rsidRPr="00965EBA">
        <w:rPr>
          <w:rFonts w:ascii="Times New Roman" w:hAnsi="Times New Roman" w:cs="Times New Roman"/>
          <w:sz w:val="24"/>
          <w:szCs w:val="24"/>
        </w:rPr>
        <w:t>.</w:t>
      </w:r>
    </w:p>
    <w:p w14:paraId="63D1EF3E" w14:textId="4AA92693" w:rsidR="00777297" w:rsidRDefault="00777297" w:rsidP="0044461D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9BE73" w14:textId="004C34F2" w:rsidR="002C79D9" w:rsidRDefault="002C79D9" w:rsidP="0044461D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7E25D" w14:textId="75E1FE44" w:rsidR="002C79D9" w:rsidRDefault="002C79D9" w:rsidP="0044461D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45FE6" w14:textId="493FFBA8" w:rsidR="00F23CBB" w:rsidRDefault="00F23CBB" w:rsidP="0044461D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634AC" w14:textId="77777777" w:rsidR="00F23CBB" w:rsidRPr="00965EBA" w:rsidRDefault="00F23CBB" w:rsidP="0044461D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91AAA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lastRenderedPageBreak/>
        <w:t>Rozdział 6</w:t>
      </w:r>
    </w:p>
    <w:p w14:paraId="5D20B3B0" w14:textId="236EFFF2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Warunki techniczne określające możliwości dostępu do usług wodociągowo-kanalizacyjnych</w:t>
      </w:r>
    </w:p>
    <w:p w14:paraId="745DB13D" w14:textId="77777777" w:rsidR="00C103D1" w:rsidRPr="00965EBA" w:rsidRDefault="00C103D1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A4F2A" w14:textId="77777777" w:rsidR="0044461D" w:rsidRPr="00965EBA" w:rsidRDefault="0044461D" w:rsidP="00C103D1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17.</w:t>
      </w:r>
      <w:r w:rsidRPr="00965EBA">
        <w:rPr>
          <w:rFonts w:ascii="Times New Roman" w:hAnsi="Times New Roman" w:cs="Times New Roman"/>
          <w:sz w:val="24"/>
          <w:szCs w:val="24"/>
        </w:rPr>
        <w:t xml:space="preserve"> Dostęp do usług Przedsiębiorstwa wyznaczają także techniczne możliwości istniejących urządzeń wodociągowych i urządzeń kanalizacyjnych: ich stan techniczny, przepustowość, zdolność produkcyjna i lokalizacja nieruchomości. </w:t>
      </w:r>
    </w:p>
    <w:p w14:paraId="1CDBCB23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65EBA">
        <w:rPr>
          <w:rFonts w:ascii="Times New Roman" w:hAnsi="Times New Roman" w:cs="Times New Roman"/>
          <w:sz w:val="24"/>
          <w:szCs w:val="24"/>
        </w:rPr>
        <w:t xml:space="preserve">1. Warunki techniczne określające możliwości dostępu do usług wodociągowo-kanalizacyjnych w konkretnym przypadku wyznaczają: </w:t>
      </w:r>
    </w:p>
    <w:p w14:paraId="370CBF21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warunki przyłączenia; </w:t>
      </w:r>
    </w:p>
    <w:p w14:paraId="7F0D1E6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informacja o niewiążącym charakterze udzielana przez Przedsiębiorstwo osobom zainteresowanym nabyciem nieruchomości, która ma być przyłączona do sieci. </w:t>
      </w:r>
    </w:p>
    <w:p w14:paraId="3554C903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Każda nieruchomość powinna być przyłączona do sieci jednym, odrębnym przyłączem wodociągowym lub kanalizacyjnym. </w:t>
      </w:r>
    </w:p>
    <w:p w14:paraId="10B03F5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19.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Ustala się techniczne warunki określające możliwość dostępu do usług wodociągowo-kanalizacyjnych: </w:t>
      </w:r>
    </w:p>
    <w:p w14:paraId="547B0934" w14:textId="2D8A13F8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1) przyłącza wodociągowe należy wykonywać z rur PEHD lub PERC o średnicy od 32 mm do 80 mm</w:t>
      </w:r>
      <w:r w:rsidR="00F6488E">
        <w:rPr>
          <w:rFonts w:ascii="Times New Roman" w:hAnsi="Times New Roman" w:cs="Times New Roman"/>
          <w:sz w:val="24"/>
          <w:szCs w:val="24"/>
        </w:rPr>
        <w:t>;</w:t>
      </w:r>
    </w:p>
    <w:p w14:paraId="0F1D01DC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w miejscu włączenia do sieci wmontować zawór odcinający zasuwę, a obudowę zasuwy wyposażyć w skrzynkę uliczną i obudowę betonową; </w:t>
      </w:r>
    </w:p>
    <w:p w14:paraId="66DD12F6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3) uwzględnić strefę przemarzania gruntu, przebieg i zagłębienia przewodów w gruncie należy prowadzić najkrótszą i bezkolizyjną trasą; </w:t>
      </w:r>
    </w:p>
    <w:p w14:paraId="4A2D507E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4) przyłącza kanalizacyjne należy wykonać z rur PCV o średnicy 160 mm o grubości ścianki 4,7 mm; </w:t>
      </w:r>
    </w:p>
    <w:p w14:paraId="4775C58B" w14:textId="5A19D70F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5) przy urządzeniach zlokalizowanych poniżej poziomu sieci kanalizacyjnej należy przewidzieć pośredni sposób odprowadzania ścieków za pomocą urządzeń typu mini przepompownie, rozdrabniarki</w:t>
      </w:r>
      <w:r w:rsidR="0048410D">
        <w:rPr>
          <w:rFonts w:ascii="Times New Roman" w:hAnsi="Times New Roman" w:cs="Times New Roman"/>
          <w:sz w:val="24"/>
          <w:szCs w:val="24"/>
        </w:rPr>
        <w:t>.</w:t>
      </w:r>
    </w:p>
    <w:p w14:paraId="0C284230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Przy projektowaniu przyłącza uwzględnić: </w:t>
      </w:r>
    </w:p>
    <w:p w14:paraId="7F7FD2FF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prowadzenie przyłącza najkrótszą trasą; </w:t>
      </w:r>
    </w:p>
    <w:p w14:paraId="65CE7D3E" w14:textId="35EB50D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2) posadowienie przyłącza na głębokości zabezpieczającej prze</w:t>
      </w:r>
      <w:r w:rsidR="00143168" w:rsidRPr="00965EBA">
        <w:rPr>
          <w:rFonts w:ascii="Times New Roman" w:hAnsi="Times New Roman" w:cs="Times New Roman"/>
          <w:sz w:val="24"/>
          <w:szCs w:val="24"/>
        </w:rPr>
        <w:t>d</w:t>
      </w:r>
      <w:r w:rsidRPr="00965EBA">
        <w:rPr>
          <w:rFonts w:ascii="Times New Roman" w:hAnsi="Times New Roman" w:cs="Times New Roman"/>
          <w:sz w:val="24"/>
          <w:szCs w:val="24"/>
        </w:rPr>
        <w:t xml:space="preserve"> przemarzaniem lub zastosowanie odpowiedniego zabezpieczenia przed przemarzaniem z uwzględnieniem spadku w kierunku spływu minimum 15%; </w:t>
      </w:r>
    </w:p>
    <w:p w14:paraId="3DA7900F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3) dojazd i dostęp do studni rewizyjnych.</w:t>
      </w:r>
    </w:p>
    <w:p w14:paraId="604E75CD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A17F5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7</w:t>
      </w:r>
    </w:p>
    <w:p w14:paraId="4745EDB7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Sposób dokonywania przez przedsiębiorstwo wodociągowo-kanalizacyjne odbioru wykonanego przyłącza</w:t>
      </w:r>
    </w:p>
    <w:p w14:paraId="60BD6BE8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188BC" w14:textId="6F558B16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20.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Wykonane przyłącze podlega odbiorowi technicznemu, który polega na sprawdzeniu przez Przedsiębiorstwo zgodności wykonania przyłącza z dokumentacją projektową </w:t>
      </w:r>
      <w:r w:rsidR="003A038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i warunkami przyłączenia, w tym kontroli: </w:t>
      </w:r>
    </w:p>
    <w:p w14:paraId="30476BE4" w14:textId="15B1CA46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lastRenderedPageBreak/>
        <w:t xml:space="preserve">1) ułożenia rur w otwartym wykopie, pod rygorem odkrycia wykonanego przyłącza przez podmiot przyłączany; </w:t>
      </w:r>
    </w:p>
    <w:p w14:paraId="3F02CA4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funkcjonowania zestawu wodomierzowego na przyłączu wodociągowym w budynku lub w studni wodomierzowej; </w:t>
      </w:r>
    </w:p>
    <w:p w14:paraId="691674A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3) wykonania studni wodomierzowej na przyłączu wodociągowym; </w:t>
      </w:r>
    </w:p>
    <w:p w14:paraId="1D85543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4) wykonania studni kanalizacyjnych na przyłączu kanalizacyjnym. </w:t>
      </w:r>
    </w:p>
    <w:p w14:paraId="1EFC113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Protokół odbioru przyłącza stanowi potwierdzenie prawidłowości jego wykonania. </w:t>
      </w:r>
    </w:p>
    <w:p w14:paraId="1C09B508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2BF96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8</w:t>
      </w:r>
    </w:p>
    <w:p w14:paraId="3C2CA280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Sposób postępowania w przypadku niedotrzymania ciągłości usług i odpowiednich parametrów dostarczanej wody i wprowadzanych do sieci kanalizacyjnej ścieków</w:t>
      </w:r>
    </w:p>
    <w:p w14:paraId="1762ED8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E420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21.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Przedsiębiorstwo informuje Odbiorców o: </w:t>
      </w:r>
    </w:p>
    <w:p w14:paraId="74771FE3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planowanych przerwach lub ograniczeniach w dostawie wody; </w:t>
      </w:r>
    </w:p>
    <w:p w14:paraId="190F4D8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przewidywanych zakłóceniach odbioru ścieków; </w:t>
      </w:r>
    </w:p>
    <w:p w14:paraId="7B1D72C7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- w sposób zwyczajowo przyjęty, co najmniej na dwa dni przed planowanym terminem. </w:t>
      </w:r>
    </w:p>
    <w:p w14:paraId="33C9347B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W razie przerwy w dostawie wody przekraczającej 12 godzin, Przedsiębiorstwo udostępnia zastępczy punkt poboru wody i informuje Odbiorców o możliwości korzystania z tego punktu. </w:t>
      </w:r>
    </w:p>
    <w:p w14:paraId="48EF13A5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W przypadku budynków wielolokalowych, Przedsiębiorstwo może o zdarzeniach wskazanych w ust. 1 lub 2 poinformować wyłącznie właściciela lub zarządcę nieruchomości. </w:t>
      </w:r>
    </w:p>
    <w:p w14:paraId="16D18D4A" w14:textId="2204D402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4. W przypadku niedotrzymania odpowiednich parametrów dostarczanej wody, Przedsiębiorstwo ma obowiązek niezwłocznie poinformować o tym fakcie Odbiorców, </w:t>
      </w:r>
      <w:r w:rsidR="002C79D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w sposób zwyczajowo przyjęty, w szczególności na swojej stronie internetowej. </w:t>
      </w:r>
    </w:p>
    <w:p w14:paraId="00261C64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1BC6E6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9</w:t>
      </w:r>
    </w:p>
    <w:p w14:paraId="31AA4398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Standardy obsługi odbiorców usług, w tym sposoby załatwiania reklamacji oraz wymiany informacji dotyczących w szczególności zakłóceń w dostawie wody i odprowadzaniu ścieków</w:t>
      </w:r>
    </w:p>
    <w:p w14:paraId="6BEFDE81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7F538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22.</w:t>
      </w:r>
      <w:r w:rsidRPr="00965EBA">
        <w:rPr>
          <w:rFonts w:ascii="Times New Roman" w:hAnsi="Times New Roman" w:cs="Times New Roman"/>
          <w:sz w:val="24"/>
          <w:szCs w:val="24"/>
        </w:rPr>
        <w:t xml:space="preserve"> Odbiorca ma prawo do uzyskania od Przedsiębiorstwa: </w:t>
      </w:r>
    </w:p>
    <w:p w14:paraId="39C75703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wszelkich informacji dotyczących realizowanych przez Przedsiębiorstwo usług, </w:t>
      </w:r>
    </w:p>
    <w:p w14:paraId="2F61D6B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wyjaśnienia treści: umowy o zaopatrzenie w wodę lub odprowadzanie ścieków, warunków przyłączenia, umowy o przyłączenie i innych wiążących Odbiorcę dokumentów, </w:t>
      </w:r>
    </w:p>
    <w:p w14:paraId="577644E0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3) informacji o przewidywanych zakłóceniach w realizacji usługi zaopatrzenia w wodę lub odprowadzania ścieków. </w:t>
      </w:r>
    </w:p>
    <w:p w14:paraId="6F3D39E3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23.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Odbiorca ma prawo do zgłaszania reklamacji, dotyczących w szczególności: </w:t>
      </w:r>
    </w:p>
    <w:p w14:paraId="1AE2A49D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ilości i jakości świadczonych usług; </w:t>
      </w:r>
    </w:p>
    <w:p w14:paraId="03D1EB4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wysokości opłat za usługi; </w:t>
      </w:r>
    </w:p>
    <w:p w14:paraId="273C179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3) funkcjonowania przyrządów pomiarowych (opomiarowania) niezależnie od ich własności. </w:t>
      </w:r>
    </w:p>
    <w:p w14:paraId="47623EBE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lastRenderedPageBreak/>
        <w:t xml:space="preserve">2. Reklamacja dotycząca naruszenia jakości, ciągłości dostaw i ciśnienia wody powinna być dokonana niezwłocznie po wystąpieniu zakłócenia w celu dokonania sprawdzenia przez Przedsiębiorstwo. </w:t>
      </w:r>
    </w:p>
    <w:p w14:paraId="1F0DEA06" w14:textId="1514D115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Inne reklamacje Odbiorca może zgłaszać w terminie do 21 </w:t>
      </w:r>
      <w:r w:rsidR="0048410D">
        <w:rPr>
          <w:rFonts w:ascii="Times New Roman" w:hAnsi="Times New Roman" w:cs="Times New Roman"/>
          <w:sz w:val="24"/>
          <w:szCs w:val="24"/>
        </w:rPr>
        <w:t xml:space="preserve">dni </w:t>
      </w:r>
      <w:r w:rsidRPr="00965EBA">
        <w:rPr>
          <w:rFonts w:ascii="Times New Roman" w:hAnsi="Times New Roman" w:cs="Times New Roman"/>
          <w:sz w:val="24"/>
          <w:szCs w:val="24"/>
        </w:rPr>
        <w:t>od daty otrzymania faktury lub zdarzenia stanowiącego po</w:t>
      </w:r>
      <w:r w:rsidR="0048410D">
        <w:rPr>
          <w:rFonts w:ascii="Times New Roman" w:hAnsi="Times New Roman" w:cs="Times New Roman"/>
          <w:sz w:val="24"/>
          <w:szCs w:val="24"/>
        </w:rPr>
        <w:t>d</w:t>
      </w:r>
      <w:r w:rsidRPr="00965EBA">
        <w:rPr>
          <w:rFonts w:ascii="Times New Roman" w:hAnsi="Times New Roman" w:cs="Times New Roman"/>
          <w:sz w:val="24"/>
          <w:szCs w:val="24"/>
        </w:rPr>
        <w:t xml:space="preserve">stawę reklamacji. </w:t>
      </w:r>
    </w:p>
    <w:p w14:paraId="73D7AA57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4. Reklamacja powinna zawierać: </w:t>
      </w:r>
    </w:p>
    <w:p w14:paraId="33AEB45B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imię i nazwisko lub firmę Odbiorcy oraz jego adres zamieszkania bądź siedziby; </w:t>
      </w:r>
    </w:p>
    <w:p w14:paraId="5049DE80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opis przedmiotu reklamacji; </w:t>
      </w:r>
    </w:p>
    <w:p w14:paraId="3CE9AD5E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3) przedstawienie okoliczności uzasadniających reklamację; </w:t>
      </w:r>
    </w:p>
    <w:p w14:paraId="6BACB2F5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4) numer i datę umowy, jeśli Odbiorca posiada więcej, niż jedną umowę; </w:t>
      </w:r>
    </w:p>
    <w:p w14:paraId="5B5A499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5) podpis Odbiorcy. </w:t>
      </w:r>
    </w:p>
    <w:p w14:paraId="31C688AA" w14:textId="1176CB13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5. Przedsiębiorstwo rozpatruje reklamację w terminie do </w:t>
      </w:r>
      <w:r w:rsidR="00E1799F" w:rsidRPr="00965EBA">
        <w:rPr>
          <w:rFonts w:ascii="Times New Roman" w:hAnsi="Times New Roman" w:cs="Times New Roman"/>
          <w:sz w:val="24"/>
          <w:szCs w:val="24"/>
        </w:rPr>
        <w:t>30</w:t>
      </w:r>
      <w:r w:rsidRPr="00965EBA">
        <w:rPr>
          <w:rFonts w:ascii="Times New Roman" w:hAnsi="Times New Roman" w:cs="Times New Roman"/>
          <w:sz w:val="24"/>
          <w:szCs w:val="24"/>
        </w:rPr>
        <w:t xml:space="preserve"> dni roboczych od daty jej wniesienia. </w:t>
      </w:r>
      <w:r w:rsidR="00E1799F" w:rsidRPr="00965E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5B4EE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6. Jeżeli rozpatrzenie reklamacji wymaga podjęcia czynności na terenie nieruchomości należącej do Odbiorcy, udostępnia on nieruchomość osobom reprezentującym Przedsiębiorstwo. Zaniechanie tego obowiązku wstrzymuje rozpatrzenie reklamacji. </w:t>
      </w:r>
    </w:p>
    <w:p w14:paraId="46AAD9C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7. Odmowa uwzględnienia reklamacji przez Przedsiębiorstwo w całości lub w części wymaga sporządzenia uzasadnienia. </w:t>
      </w:r>
    </w:p>
    <w:p w14:paraId="2370FCBC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8. W przypadku reklamacji wskazań wodomierza głównego, reklamację uwzględnia się, o ile kontrola metrologiczna potwierdzi nieprawidłowość działania tego wodomierza. </w:t>
      </w:r>
    </w:p>
    <w:p w14:paraId="409C8B8B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9. Jeśli reklamacja dotyczy parametrów wody, ich sprawdzenie następuje na przyłączu wodociągowym lub na najbliższym odcinku sieci wodociągowej w miejscu technicznie dostępnym. </w:t>
      </w:r>
    </w:p>
    <w:p w14:paraId="50A225C4" w14:textId="5969A2CA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24.</w:t>
      </w:r>
      <w:r w:rsidRPr="00965EBA">
        <w:rPr>
          <w:rFonts w:ascii="Times New Roman" w:hAnsi="Times New Roman" w:cs="Times New Roman"/>
          <w:sz w:val="24"/>
          <w:szCs w:val="24"/>
        </w:rPr>
        <w:t xml:space="preserve"> Przedsiębiorstwo udziela odpowiedzi Odbiorcy w sprawach innych niż reklamacje, </w:t>
      </w:r>
      <w:r w:rsidR="002C79D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w szczególności sprawach zakłóceń w dostawie wody i odprowadzaniu ścieków, w terminach: </w:t>
      </w:r>
    </w:p>
    <w:p w14:paraId="778FBAF9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zapytania otrzymane telefonicznie, faksem lub drogą elektroniczną - bez zbędnej zwłoki, jednak w terminie nie dłuższym niż 3 dni robocze, tym samym kanałem informacyjnym, </w:t>
      </w:r>
    </w:p>
    <w:p w14:paraId="6004DC70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wystąpienia na piśmie - w terminie 14 dni w formie pisemnej, chyba że Odbiorca dopuścił udzielenie informacji w innej formie. </w:t>
      </w:r>
    </w:p>
    <w:p w14:paraId="3589A9CD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25.</w:t>
      </w:r>
      <w:r w:rsidRPr="00965EBA">
        <w:rPr>
          <w:rFonts w:ascii="Times New Roman" w:hAnsi="Times New Roman" w:cs="Times New Roman"/>
          <w:sz w:val="24"/>
          <w:szCs w:val="24"/>
        </w:rPr>
        <w:t xml:space="preserve"> Informacje podane przez Odbiorcę w umowie, dotyczące w szczególności: adresu siedziby lub miejsca zamieszkania, adresu do korespondencji, wiążą strony do czasu pisemnego zawiadomienia o ich zmianie przez Odbiorcę. </w:t>
      </w:r>
    </w:p>
    <w:p w14:paraId="7D43F3A3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26.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W przypadku opóźnienia z wpłatą należności, Przedsiębiorstwo wystawia upomnienie, którego kosztami obciąża Odbiorcę. </w:t>
      </w:r>
    </w:p>
    <w:p w14:paraId="32E6B013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Upomnienie może zostać wysłane Odbiorcy nie częściej, niż raz w miesiącu. </w:t>
      </w:r>
    </w:p>
    <w:p w14:paraId="56FD861E" w14:textId="6F5BD846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65EBA">
        <w:rPr>
          <w:rFonts w:ascii="Times New Roman" w:hAnsi="Times New Roman" w:cs="Times New Roman"/>
          <w:sz w:val="24"/>
          <w:szCs w:val="24"/>
        </w:rPr>
        <w:t xml:space="preserve">1. Kontrolę i czynności dokonywane na podstawie art. 7 ustawy przeprowadza się </w:t>
      </w:r>
      <w:r w:rsidR="002C79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w dniach i godzinach pracy obowiązujących u Odbiorcy, w sposób nie zakłócający pracy, </w:t>
      </w:r>
      <w:r w:rsidR="002C79D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z zastrzeżeniem art. 10 pkt 3 ustawy. </w:t>
      </w:r>
    </w:p>
    <w:p w14:paraId="570F1619" w14:textId="115A5D50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Kontrolę w lokalu mieszkalnym przeprowadza się w godzinach od 7.00 do 20.00, </w:t>
      </w:r>
      <w:r w:rsidR="002C79D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z wyłączeniem dni ustawowo wolnych od pracy. </w:t>
      </w:r>
    </w:p>
    <w:p w14:paraId="78CF97D1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02BDB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lastRenderedPageBreak/>
        <w:t>Rozdział 10</w:t>
      </w:r>
    </w:p>
    <w:p w14:paraId="549F3F02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Warunki dostarczania wody na cele przeciwpożarowe</w:t>
      </w:r>
    </w:p>
    <w:p w14:paraId="7C411061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E659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28.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Punktami przeznaczonymi do poboru wody na cele gaśnicze z sieci wodociągowej są hydranty przeciwpożarowe lub inne miejsca uzgodnione z Przedsiębiorstwem. </w:t>
      </w:r>
    </w:p>
    <w:p w14:paraId="142BC0DA" w14:textId="7D390421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Jednostki straży pożarnej gaszące pożar i dokonujące poboru wody na cele przeciwpożarowe z sieci Przedsiębiorstwa zobowiązane </w:t>
      </w:r>
      <w:r w:rsidR="00644D9B">
        <w:rPr>
          <w:rFonts w:ascii="Times New Roman" w:hAnsi="Times New Roman" w:cs="Times New Roman"/>
          <w:sz w:val="24"/>
          <w:szCs w:val="24"/>
        </w:rPr>
        <w:t xml:space="preserve">są </w:t>
      </w:r>
      <w:r w:rsidRPr="00965EBA">
        <w:rPr>
          <w:rFonts w:ascii="Times New Roman" w:hAnsi="Times New Roman" w:cs="Times New Roman"/>
          <w:sz w:val="24"/>
          <w:szCs w:val="24"/>
        </w:rPr>
        <w:t xml:space="preserve">do: </w:t>
      </w:r>
    </w:p>
    <w:p w14:paraId="6D9215C1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powiadamiania Przedsiębiorstwa o miejscach pożarów, niezwłocznie po otrzymaniu zgłoszeń, nie później niż do godz. 15.00 dnia następującego po dniu zaistnienia pożaru; </w:t>
      </w:r>
    </w:p>
    <w:p w14:paraId="18596D8C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przekazywania Przedsiębiorstwu danych o ilości wody pobranej z sieci do gaszenia pożaru. </w:t>
      </w:r>
    </w:p>
    <w:p w14:paraId="39CC6502" w14:textId="7CDBFE8C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Rozliczenia za wodę pobraną na cele wskazane w ust. </w:t>
      </w:r>
      <w:r w:rsidR="00644D9B">
        <w:rPr>
          <w:rFonts w:ascii="Times New Roman" w:hAnsi="Times New Roman" w:cs="Times New Roman"/>
          <w:sz w:val="24"/>
          <w:szCs w:val="24"/>
        </w:rPr>
        <w:t>2</w:t>
      </w:r>
      <w:r w:rsidRPr="00965EBA">
        <w:rPr>
          <w:rFonts w:ascii="Times New Roman" w:hAnsi="Times New Roman" w:cs="Times New Roman"/>
          <w:sz w:val="24"/>
          <w:szCs w:val="24"/>
        </w:rPr>
        <w:t xml:space="preserve">, dokonywane są na podstawie danych ilości zużytej wody otrzymanych od jednostki straży pożarnej oraz taryfy Przedsiębiorstwa. </w:t>
      </w:r>
    </w:p>
    <w:p w14:paraId="714BCCB3" w14:textId="59549D3D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11DEE" w14:textId="7785F518" w:rsidR="00C103D1" w:rsidRPr="00965EBA" w:rsidRDefault="00C103D1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03D1" w:rsidRPr="00965EB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0B8D" w14:textId="77777777" w:rsidR="00BE6C6A" w:rsidRDefault="00BE6C6A" w:rsidP="00C103D1">
      <w:pPr>
        <w:spacing w:after="0" w:line="240" w:lineRule="auto"/>
      </w:pPr>
      <w:r>
        <w:separator/>
      </w:r>
    </w:p>
  </w:endnote>
  <w:endnote w:type="continuationSeparator" w:id="0">
    <w:p w14:paraId="51C97752" w14:textId="77777777" w:rsidR="00BE6C6A" w:rsidRDefault="00BE6C6A" w:rsidP="00C1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882289"/>
      <w:docPartObj>
        <w:docPartGallery w:val="Page Numbers (Bottom of Page)"/>
        <w:docPartUnique/>
      </w:docPartObj>
    </w:sdtPr>
    <w:sdtEndPr/>
    <w:sdtContent>
      <w:p w14:paraId="294ED4D6" w14:textId="6ED6A5CE" w:rsidR="00965EBA" w:rsidRDefault="00965E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DD7C4" w14:textId="77777777" w:rsidR="00965EBA" w:rsidRDefault="00965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7B029" w14:textId="77777777" w:rsidR="00BE6C6A" w:rsidRDefault="00BE6C6A" w:rsidP="00C103D1">
      <w:pPr>
        <w:spacing w:after="0" w:line="240" w:lineRule="auto"/>
      </w:pPr>
      <w:r>
        <w:separator/>
      </w:r>
    </w:p>
  </w:footnote>
  <w:footnote w:type="continuationSeparator" w:id="0">
    <w:p w14:paraId="3AFEE1F0" w14:textId="77777777" w:rsidR="00BE6C6A" w:rsidRDefault="00BE6C6A" w:rsidP="00C10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04"/>
    <w:rsid w:val="00143168"/>
    <w:rsid w:val="001A7FC5"/>
    <w:rsid w:val="001D1C73"/>
    <w:rsid w:val="001E5E15"/>
    <w:rsid w:val="002301C7"/>
    <w:rsid w:val="002C1E36"/>
    <w:rsid w:val="002C79D9"/>
    <w:rsid w:val="002D0A6E"/>
    <w:rsid w:val="002E2345"/>
    <w:rsid w:val="003462C1"/>
    <w:rsid w:val="003A0381"/>
    <w:rsid w:val="00430704"/>
    <w:rsid w:val="0044461D"/>
    <w:rsid w:val="0048410D"/>
    <w:rsid w:val="004D187B"/>
    <w:rsid w:val="00514D75"/>
    <w:rsid w:val="00536FBB"/>
    <w:rsid w:val="005A074E"/>
    <w:rsid w:val="0061501F"/>
    <w:rsid w:val="00644D9B"/>
    <w:rsid w:val="00645497"/>
    <w:rsid w:val="00742719"/>
    <w:rsid w:val="00777297"/>
    <w:rsid w:val="007949E7"/>
    <w:rsid w:val="0082714B"/>
    <w:rsid w:val="00885A55"/>
    <w:rsid w:val="00950900"/>
    <w:rsid w:val="00965EBA"/>
    <w:rsid w:val="009E1FE8"/>
    <w:rsid w:val="009E7DF7"/>
    <w:rsid w:val="00A0786F"/>
    <w:rsid w:val="00AB3E04"/>
    <w:rsid w:val="00B03C4F"/>
    <w:rsid w:val="00BB2EFB"/>
    <w:rsid w:val="00BE6C6A"/>
    <w:rsid w:val="00C103D1"/>
    <w:rsid w:val="00CE0943"/>
    <w:rsid w:val="00D65CEC"/>
    <w:rsid w:val="00DE1A71"/>
    <w:rsid w:val="00E1799F"/>
    <w:rsid w:val="00EF7BC7"/>
    <w:rsid w:val="00F1477A"/>
    <w:rsid w:val="00F23073"/>
    <w:rsid w:val="00F23CBB"/>
    <w:rsid w:val="00F6488E"/>
    <w:rsid w:val="00FA70AE"/>
    <w:rsid w:val="00FB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8FF8"/>
  <w15:chartTrackingRefBased/>
  <w15:docId w15:val="{854D5E39-8D3C-4008-834F-634B8EEC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61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03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03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03D1"/>
    <w:rPr>
      <w:vertAlign w:val="superscript"/>
    </w:rPr>
  </w:style>
  <w:style w:type="paragraph" w:customStyle="1" w:styleId="ng-scope">
    <w:name w:val="ng-scope"/>
    <w:basedOn w:val="Normalny"/>
    <w:rsid w:val="0051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71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EBA"/>
  </w:style>
  <w:style w:type="paragraph" w:styleId="Stopka">
    <w:name w:val="footer"/>
    <w:basedOn w:val="Normalny"/>
    <w:link w:val="StopkaZnak"/>
    <w:uiPriority w:val="99"/>
    <w:unhideWhenUsed/>
    <w:rsid w:val="00965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2440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Magdalena Borsich</cp:lastModifiedBy>
  <cp:revision>4</cp:revision>
  <cp:lastPrinted>2021-08-30T07:15:00Z</cp:lastPrinted>
  <dcterms:created xsi:type="dcterms:W3CDTF">2021-07-27T09:45:00Z</dcterms:created>
  <dcterms:modified xsi:type="dcterms:W3CDTF">2021-08-30T07:18:00Z</dcterms:modified>
</cp:coreProperties>
</file>